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Что такое артериальная гипертония?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 xml:space="preserve">Артериальная гипертония (АГ) — это стойкое повышение артериального давления выше 140/90 мм рт. ст. По данным Всемирной организации здравоохранения, это заболевание является ведущей причиной </w:t>
      </w:r>
      <w:proofErr w:type="gramStart"/>
      <w:r>
        <w:rPr>
          <w:rFonts w:ascii="Helvetica" w:hAnsi="Helvetica" w:cs="Helvetica"/>
          <w:color w:val="191D2A"/>
        </w:rPr>
        <w:t>сердечно-сосудистой</w:t>
      </w:r>
      <w:proofErr w:type="gramEnd"/>
      <w:r>
        <w:rPr>
          <w:rFonts w:ascii="Helvetica" w:hAnsi="Helvetica" w:cs="Helvetica"/>
          <w:color w:val="191D2A"/>
        </w:rPr>
        <w:t xml:space="preserve"> смертности в мире.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В России артериальной гипертонией страдает около 44% взрослого населения. При этом значительная часть людей не знает о своём диагнозе — болезнь долгие годы может протекать без выраженных симптомов.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Почему гипертонию называют «тихим убийцей»?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Особая опасность гипертонии заключается в том, что она нередко не даёт никаких симптомов. Человек чувствует себя удовлетворительно, а в это время повышенное давление медленно повреждает сосуды, сердце, почки и головной мозг.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Без лечения артериальная гипертония многократно увеличивает риск: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инсульта (в 7 раз);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инфаркта миокарда (в 4 раза);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сердечной недостаточности;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хронической болезни почек;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нарушения зрения вплоть до слепоты.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Именно поэтому так важно регулярно измерять давление — даже если вы чувствуете себя хорошо.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Как правильно измерять давление?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Домашний контроль артериального давления — важнейший инструмент самоконтроля. Чтобы показания были достоверными, соблюдайте несколько простых правил: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1. За 30 минут до измерения не курите, не пейте кофе и крепкий чай.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2. Посидите в покое 5 минут перед тем, как надевать манжету.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3. Рука должна лежать на столе, манжета — на уровне сердца.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4. Спина опирается на спинку стула, ноги не скрещены.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5. Измеряйте дважды с интервалом 2–3 минуты, фиксируйте оба результата.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6. Записывайте показания в дневник или специальное приложение — это поможет врачу подобрать оптимальное лечение.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lastRenderedPageBreak/>
        <w:t>Рекомендуемая частота: утром и вечером, желательно в одно и то же время.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Нормы артериального давления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Оптимальное давление — ниже 120/80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Нормальное давление — до 130/85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Высокое нормальное — 130–139/85–89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Гипертония 1-й степени — 140–159/90–99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Гипертония 2-й степени — 160–179/100–109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Гипертония 3-й степени — 180 и выше / 110 и выше.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Если вы зафиксировали давление 140/90 и выше при двух измерениях в разные дни — это повод обратиться к врачу.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Лечение гипертонии: почему нельзя прерывать приём препаратов?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Одна из самых распространённых ошибок пациентов с гипертонией — самостоятельная отмена гипотензивных (снижающих давление) препаратов после нормализации показателей. Логика понятна: «давление пришло в норму, значит, таблетки больше не нужны». Но это ошибочный вывод.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Давление нормализовалось именно потому, что препарат действует. При его отмене давление, как правило, возвращается — иногда ещё выше прежнего. Такой эффект называется «рикошетным» и особенно опасен у пожилых людей.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Приверженность лечению — то есть регулярный, непрерывный приём назначенных врачом препаратов в нужных дозах — является главным условием предотвращения осложнений: инсульта, инфаркта, сердечной недостаточности.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Если вас беспокоят побочные эффекты или вам неудобен режим приёма — не отменяйте лечение самостоятельно. Поговорите с лечащим врачом: схему всегда можно скорректировать.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Немедикаментозные меры: что реально работает?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Изменение образа жизни — обязательная часть лечения гипертонии, а не опция. Без неё даже хорошие препараты работают менее эффективно.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Снижение потребления соли. Рекомендуемая норма — не более 5 граммов в день (около одной чайной ложки). Основные источники скрытой соли — полуфабрикаты, колбасы, сыры, соусы, маринады. Уменьшение потребления соли может снизить давление на 2–8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Контроль массы тела. Снижение веса на 5 кг снижает артериальное давление в среднем на 2–5 мм рт. ст. Целевой показатель ИМТ — 18,5–24,9 кг/м².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lastRenderedPageBreak/>
        <w:t>Физическая активность. Достаточно 30 минут умеренной аэробной нагрузки (ходьба, плавание, велосипед) 5 дней в неделю. Регулярные тренировки снижают давление на 4–8 мм рт. ст.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Отказ от курения. Никотин вызывает спазм сосудов и повышает давление. Отказ от курения — одна из самых значимых мер для здоровья сосудов.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Ограничение алкоголя. Хроническое употребление алкоголя является независимым фактором повышения давления.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Управление стрессом. Хронический стресс активирует симпатическую нервную систему и повышает давление. Регулярные практики релаксации, достаточный сон (7–8 часов) и психологическая поддержка имеют значение.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Когда обращаться к врачу?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Немедленно обратитесь за медицинской помощью, если: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давление резко поднялось выше 180/110 мм рт. ст.;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появились интенсивная головная боль, нарушение зрения, боль в груди, одышка или онемение конечностей.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Это признаки гипертонического криза или острого сосудистого события, требующих неотложной помощи.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Плановый визит к терапевту показан, если: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вы впервые зафиксировали давление выше 140/90;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вы не измеряли давление более года (особенно если вам 40 лет и старше);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>— вы получаете лечение, но давление остаётся нестабильным.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Style w:val="a4"/>
          <w:rFonts w:ascii="Helvetica" w:hAnsi="Helvetica" w:cs="Helvetica"/>
          <w:color w:val="191D2A"/>
        </w:rPr>
        <w:t>Как записаться?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 xml:space="preserve">Жители </w:t>
      </w:r>
      <w:proofErr w:type="spellStart"/>
      <w:r>
        <w:rPr>
          <w:rFonts w:ascii="Helvetica" w:hAnsi="Helvetica" w:cs="Helvetica"/>
          <w:color w:val="191D2A"/>
        </w:rPr>
        <w:t>п.Прогресс</w:t>
      </w:r>
      <w:proofErr w:type="spellEnd"/>
      <w:r>
        <w:rPr>
          <w:rFonts w:ascii="Helvetica" w:hAnsi="Helvetica" w:cs="Helvetica"/>
          <w:color w:val="191D2A"/>
        </w:rPr>
        <w:t xml:space="preserve">  могут записаться к терапевту поликлиники  через официальный сайт, портал </w:t>
      </w:r>
      <w:proofErr w:type="spellStart"/>
      <w:r>
        <w:rPr>
          <w:rFonts w:ascii="Helvetica" w:hAnsi="Helvetica" w:cs="Helvetica"/>
          <w:color w:val="191D2A"/>
        </w:rPr>
        <w:t>Госуслуги</w:t>
      </w:r>
      <w:proofErr w:type="spellEnd"/>
      <w:r>
        <w:rPr>
          <w:rFonts w:ascii="Helvetica" w:hAnsi="Helvetica" w:cs="Helvetica"/>
          <w:color w:val="191D2A"/>
        </w:rPr>
        <w:t xml:space="preserve"> или по телефону регистратуры.</w:t>
      </w:r>
    </w:p>
    <w:p w:rsidR="0008066B" w:rsidRDefault="0008066B" w:rsidP="0008066B">
      <w:pPr>
        <w:pStyle w:val="a3"/>
        <w:rPr>
          <w:rFonts w:ascii="Helvetica" w:hAnsi="Helvetica" w:cs="Helvetica"/>
          <w:color w:val="191D2A"/>
        </w:rPr>
      </w:pPr>
      <w:r>
        <w:rPr>
          <w:rFonts w:ascii="Helvetica" w:hAnsi="Helvetica" w:cs="Helvetica"/>
          <w:color w:val="191D2A"/>
        </w:rPr>
        <w:t xml:space="preserve">Берегите своё давление — и своё здоровье. </w:t>
      </w:r>
    </w:p>
    <w:p w:rsidR="009C3949" w:rsidRDefault="00BD01BA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04E8375D" wp14:editId="20EE478B">
                <wp:extent cx="304800" cy="304800"/>
                <wp:effectExtent l="0" t="0" r="0" b="0"/>
                <wp:docPr id="2" name="AutoShape 2" descr="Гипертоническая болезнь: факторы риска, методы лечения и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Гипертоническая болезнь: факторы риска, методы лечения 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P7oHAMAACwGAAAOAAAAZHJzL2Uyb0RvYy54bWysVM1u1DAQviPxDpbPZJMs2Z9ETat2t4uQ&#10;ClQqPIA3cTYWiR1st2lBSAUhcQCJAy9SJCqqQuEVsm/E2Nltt+0FAT5Y9sz4m7/Ps7ZxWBbogErF&#10;BI+x3/EwojwRKeOzGD97OnGGGClNeEoKwWmMj6jCG+t376zVVUS7IhdFSiUCEK6iuopxrnUVua5K&#10;cloS1REV5aDMhCyJhqucuakkNaCXhdv1vL5bC5lWUiRUKZCOWyVet/hZRhP9JMsU1aiIMcSm7S7t&#10;PjW7u75GopkkVc6SRRjkL6IoCePg9BJqTDRB+5LdgipZIoUSme4konRFlrGE2hwgG9+7kc1eTipq&#10;c4HiqOqyTOr/wSaPD3YlYmmMuxhxUkKLNve1sJ4RiFKqEihX87k5a341p/Pj+dvmZ3PRnM3fw+1N&#10;c96czD+h5gsIvzenzbfmYv4xQvN3zUlzbkzhwQc0PwZ7a3sPNT/gncH4CgrzxgBZQIA5Q51Ox/Sk&#10;rlQEoe1Vu9JUVVU7InmuEBejnPAZ3VQVdBb4BjEvRVKKOqckheL4BsK9hmEuCtDQtH4kUsiSQJa2&#10;Y4eZLI0P6AU6tMQ4uiQGPdQoAeF9Lxh6QJ8EVIuz8UCi5eNKKv2AihKZQ4wlRGfBycGO0q3p0sT4&#10;4mLCigLkJCr4NQFgthJwDU+NzgRhqfQq9MLt4fYwcIJuf9sJvPHY2ZyMAqc/8Qe98f3xaDT2Xxu/&#10;fhDlLE0pN26WtPaDP6PN4oO1hLwkthIFSw2cCUnJ2XRUSHRA4FtN7LIlB82VmXs9DFsvyOVGSn43&#10;8La6oTPpDwdOMAl6Tjjwho7nh1th3wvCYDy5ntIO4/TfU0J1jMNet2e7tBL0jdw8u27nRqKSaRhc&#10;BStjDNSAZYxIZBi4zVN71oQV7XmlFCb8q1JAu5eNtnw1FG3ZPxXpEdBVCqATMA9GLBxyIV9iVMO4&#10;irF6sU8kxah4yIHyoR8EZr7ZS9AbdOEiVzXTVQ3hCUDFWGPUHke6nYn7lWSzHDz5tjBcmGGQMUth&#10;84XaqBafC0aSzWQxPs3MW71bq6shv/4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USD+6BwDAAAsBgAADgAAAAAAAAAAAAAAAAAu&#10;AgAAZHJzL2Uyb0RvYy54bWxQSwECLQAUAAYACAAAACEATKDpLNgAAAADAQAADwAAAAAAAAAAAAAA&#10;AAB2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7F665C5" wp14:editId="0C5C474D">
                <wp:extent cx="304800" cy="304800"/>
                <wp:effectExtent l="0" t="0" r="0" b="0"/>
                <wp:docPr id="4" name="AutoShape 4" descr="Гипертоническая болезнь: факторы риска, методы лечения и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Гипертоническая болезнь: факторы риска, методы лечения 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P5HAMAACwGAAAOAAAAZHJzL2Uyb0RvYy54bWysVM1u1DAQviPxDpbPZJMs2Z9ETat2t4uQ&#10;ClQqPIA3cTYWiR1st2lBSAUhcQCJAy9SJCqqQuEVsm/E2Nltt+0FAT5Y9sz4m7/Ps7ZxWBbogErF&#10;BI+x3/EwojwRKeOzGD97OnGGGClNeEoKwWmMj6jCG+t376zVVUS7IhdFSiUCEK6iuopxrnUVua5K&#10;cloS1REV5aDMhCyJhqucuakkNaCXhdv1vL5bC5lWUiRUKZCOWyVet/hZRhP9JMsU1aiIMcSm7S7t&#10;PjW7u75GopkkVc6SRRjkL6IoCePg9BJqTDRB+5LdgipZIoUSme4konRFlrGE2hwgG9+7kc1eTipq&#10;c4HiqOqyTOr/wSaPD3YlYmmMA4w4KaFFm/taWM8IRClVCZSr+dycNb+a0/nx/G3zs7lozubv4fam&#10;OW9O5p9Q8wWE35vT5ltzMf8Yofm75qQ5N6bw4AOaH4O9tb2Hmh/wzmB8BYV5Y4AsIMCcoU6nY3pS&#10;VyqC0PaqXWmqqqodkTxXiItRTviMbqoKOgt8g5iXIilFnVOSQnF8A+FewzAXBWhoWj8SKWRJIEvb&#10;scNMlsYH9AIdWmIcXRKDHmqUgPC+Fww9oE8CqsXZeCDR8nEllX5ARYnMIcYSorPg5GBH6dZ0aWJ8&#10;cTFhRQFyEhX8mgAwWwm4hqdGZ4KwVHoVeuH2cHsYOEG3v+0E3njsbE5GgdOf+IPe+P54NBr7r41f&#10;P4hylqaUGzdLWvvBn9Fm8cFaQl4SW4mCpQbOhKTkbDoqJDog8K0mdtmSg+bKzL0ehq0X5HIjJb8b&#10;eFvd0Jn0hwMnmAQ9Jxx4Q8fzw62w7wVhMJ5cT2mHcfrvKaE6xmGv27NdWgn6Rm6eXbdzI1HJNAyu&#10;gpUxBmrAMkYkMgzc5qk9a8KK9rxSChP+VSmg3ctGW74airbsn4r0COgqBdAJmAcjFg65kC8xqmFc&#10;xVi92CeSYlQ85ED50A8CM9/sJegNunCRq5rpqobwBKBirDFqjyPdzsT9SrJZDp58WxguzDDImKWw&#10;+UJtVIvPBSPJZrIYn2bmrd6t1dWQX/8N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VR0z+RwDAAAsBgAADgAAAAAAAAAAAAAAAAAu&#10;AgAAZHJzL2Uyb0RvYy54bWxQSwECLQAUAAYACAAAACEATKDpLNgAAAADAQAADwAAAAAAAAAAAAAA&#10;AAB2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 w:rsidR="00E27935">
        <w:rPr>
          <w:noProof/>
          <w:lang w:eastAsia="ru-RU"/>
        </w:rPr>
        <w:drawing>
          <wp:inline distT="0" distB="0" distL="0" distR="0" wp14:anchorId="3FDD6612" wp14:editId="296EEDFE">
            <wp:extent cx="4572000" cy="2562225"/>
            <wp:effectExtent l="0" t="0" r="0" b="9525"/>
            <wp:docPr id="1" name="Рисунок 1" descr="Гипертония что это: смотрите и скачивайте изображени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ипертония что это: смотрите и скачивайте изображения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E7F"/>
    <w:rsid w:val="00031E7F"/>
    <w:rsid w:val="0008066B"/>
    <w:rsid w:val="009C3949"/>
    <w:rsid w:val="00BD01BA"/>
    <w:rsid w:val="00E2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066B"/>
    <w:rPr>
      <w:b/>
      <w:bCs/>
    </w:rPr>
  </w:style>
  <w:style w:type="paragraph" w:customStyle="1" w:styleId="wp-block">
    <w:name w:val="wp-block"/>
    <w:basedOn w:val="a"/>
    <w:rsid w:val="0008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066B"/>
    <w:rPr>
      <w:b/>
      <w:bCs/>
    </w:rPr>
  </w:style>
  <w:style w:type="paragraph" w:customStyle="1" w:styleId="wp-block">
    <w:name w:val="wp-block"/>
    <w:basedOn w:val="a"/>
    <w:rsid w:val="0008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1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7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3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4</cp:revision>
  <dcterms:created xsi:type="dcterms:W3CDTF">2026-05-11T23:10:00Z</dcterms:created>
  <dcterms:modified xsi:type="dcterms:W3CDTF">2026-05-11T23:15:00Z</dcterms:modified>
</cp:coreProperties>
</file>