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Style w:val="a4"/>
          <w:rFonts w:ascii="Helvetica" w:hAnsi="Helvetica"/>
          <w:color w:val="191D2A"/>
        </w:rPr>
        <w:t>С 25 по 31 мая в России проходит Неделя отказа от табака.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Style w:val="a4"/>
          <w:rFonts w:ascii="Helvetica" w:hAnsi="Helvetica"/>
          <w:color w:val="191D2A"/>
        </w:rPr>
        <w:t>Почему это важно: цифры, которые говорят сами за себя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Fonts w:ascii="Helvetica" w:hAnsi="Helvetica"/>
          <w:color w:val="191D2A"/>
        </w:rPr>
        <w:t>Курение — главный управляемый фактор риска большинства неинфекционных заболеваний. Это означает, что в отличие от наследственности или возраста, этот риск можно устранить. Именно курение становится причиной 90% случаев рака лёгкого, около 75% случаев бронхита и эмфиземы и примерно четверти всех смертей от болезней сердца.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Fonts w:ascii="Helvetica" w:hAnsi="Helvetica"/>
          <w:color w:val="191D2A"/>
        </w:rPr>
        <w:t>При этом отказ от курения снижает риск преждевременной смерти на 50%. Не на проценты — вдвое.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Style w:val="a4"/>
          <w:rFonts w:ascii="Helvetica" w:hAnsi="Helvetica"/>
          <w:color w:val="191D2A"/>
        </w:rPr>
        <w:t>Не только сигареты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Fonts w:ascii="Helvetica" w:hAnsi="Helvetica"/>
          <w:color w:val="191D2A"/>
        </w:rPr>
        <w:t xml:space="preserve">Многие считают, что перейти на электронные сигареты, </w:t>
      </w:r>
      <w:proofErr w:type="spellStart"/>
      <w:r>
        <w:rPr>
          <w:rFonts w:ascii="Helvetica" w:hAnsi="Helvetica"/>
          <w:color w:val="191D2A"/>
        </w:rPr>
        <w:t>вейп</w:t>
      </w:r>
      <w:proofErr w:type="spellEnd"/>
      <w:r>
        <w:rPr>
          <w:rFonts w:ascii="Helvetica" w:hAnsi="Helvetica"/>
          <w:color w:val="191D2A"/>
        </w:rPr>
        <w:t xml:space="preserve"> или систему нагревания табака — значит решить проблему. Это не так. Все эти устройства формируют никотиновую зависимость — нередко даже более сильную, чем традиционные сигареты. Они связаны с теми же заболеваниями лёгких, сердца и сосудов, а аэрозоль, который вдыхает пользователь, содержит вещества, проникающие глубже табачного дыма.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Style w:val="a4"/>
          <w:rFonts w:ascii="Helvetica" w:hAnsi="Helvetica"/>
          <w:color w:val="191D2A"/>
        </w:rPr>
        <w:t>Страдают не только курильщики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Fonts w:ascii="Helvetica" w:hAnsi="Helvetica"/>
          <w:color w:val="191D2A"/>
        </w:rPr>
        <w:t xml:space="preserve">Пассивное курение — воздействие вторичного дыма — опасно для всех, кто находится рядом: детей, партнёров, коллег. Третичный дым оседает на поверхностях и сохраняется неделями. Никакой балкон и никакая форточка не обеспечивают полной защиты для </w:t>
      </w:r>
      <w:proofErr w:type="gramStart"/>
      <w:r>
        <w:rPr>
          <w:rFonts w:ascii="Helvetica" w:hAnsi="Helvetica"/>
          <w:color w:val="191D2A"/>
        </w:rPr>
        <w:t>близких</w:t>
      </w:r>
      <w:proofErr w:type="gramEnd"/>
      <w:r>
        <w:rPr>
          <w:rFonts w:ascii="Helvetica" w:hAnsi="Helvetica"/>
          <w:color w:val="191D2A"/>
        </w:rPr>
        <w:t>.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Style w:val="a4"/>
          <w:rFonts w:ascii="Helvetica" w:hAnsi="Helvetica"/>
          <w:color w:val="191D2A"/>
        </w:rPr>
        <w:t>Зависимость — это болезнь. И её лечат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Fonts w:ascii="Helvetica" w:hAnsi="Helvetica"/>
          <w:color w:val="191D2A"/>
        </w:rPr>
        <w:t xml:space="preserve">Бросить курить «силой воли» удаётся немногим — и это не вопрос характера. Никотиновая зависимость имеет физиологическую основу и требует такого же подхода, как любое другое хроническое состояние: грамотной терапии и поддержки. Сегодня существуют эффективные методы — </w:t>
      </w:r>
      <w:proofErr w:type="spellStart"/>
      <w:r>
        <w:rPr>
          <w:rFonts w:ascii="Helvetica" w:hAnsi="Helvetica"/>
          <w:color w:val="191D2A"/>
        </w:rPr>
        <w:t>никотинозаместительная</w:t>
      </w:r>
      <w:proofErr w:type="spellEnd"/>
      <w:r>
        <w:rPr>
          <w:rFonts w:ascii="Helvetica" w:hAnsi="Helvetica"/>
          <w:color w:val="191D2A"/>
        </w:rPr>
        <w:t xml:space="preserve"> терапия, медикаментозное лечение, психологическое сопровождение. Всё это доступно.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Style w:val="a4"/>
          <w:rFonts w:ascii="Helvetica" w:hAnsi="Helvetica"/>
          <w:color w:val="191D2A"/>
        </w:rPr>
        <w:t>Что мы делаем эту неделю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Fonts w:ascii="Helvetica" w:hAnsi="Helvetica"/>
          <w:color w:val="191D2A"/>
        </w:rPr>
        <w:t>В наших социальных сетях — ежедневные публикации о том, как курение влияет на разные системы организма, чем опасны «альтернативные» продукты и как сделать первый шаг к отказу. Без морализаторства — с фактами и практической информацией.</w:t>
      </w:r>
    </w:p>
    <w:p w:rsidR="004D1262" w:rsidRDefault="004D1262" w:rsidP="004D1262">
      <w:pPr>
        <w:pStyle w:val="a3"/>
        <w:rPr>
          <w:rFonts w:ascii="Helvetica" w:hAnsi="Helvetica"/>
          <w:color w:val="191D2A"/>
        </w:rPr>
      </w:pPr>
      <w:r>
        <w:rPr>
          <w:rFonts w:ascii="Helvetica" w:hAnsi="Helvetica"/>
          <w:color w:val="191D2A"/>
        </w:rPr>
        <w:t xml:space="preserve">Если вы думаете о том, чтобы бросить курить, или уже пробовали и хотите попробовать снова — запишитесь на приём к терапевту. </w:t>
      </w:r>
    </w:p>
    <w:p w:rsidR="00F04FB0" w:rsidRDefault="00AC5EDF">
      <w:r>
        <w:rPr>
          <w:noProof/>
          <w:lang w:eastAsia="ru-RU"/>
        </w:rPr>
        <w:lastRenderedPageBreak/>
        <w:drawing>
          <wp:inline distT="0" distB="0" distL="0" distR="0" wp14:anchorId="6A5E58B0" wp14:editId="321CA270">
            <wp:extent cx="5940425" cy="5940425"/>
            <wp:effectExtent l="0" t="0" r="3175" b="3175"/>
            <wp:docPr id="1" name="Рисунок 1" descr="Неделя отказа от табака (в честь всемирного дня без табак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еделя отказа от табака (в честь всемирного дня без табака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4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A38"/>
    <w:rsid w:val="001D2A38"/>
    <w:rsid w:val="004D1262"/>
    <w:rsid w:val="00AC5EDF"/>
    <w:rsid w:val="00F0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2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C5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2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C5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2026-05-25T01:20:00Z</dcterms:created>
  <dcterms:modified xsi:type="dcterms:W3CDTF">2026-05-25T01:26:00Z</dcterms:modified>
</cp:coreProperties>
</file>