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AC" w:rsidRPr="00444790" w:rsidRDefault="00E14560" w:rsidP="00E14560">
      <w:pPr>
        <w:pStyle w:val="a6"/>
        <w:shd w:val="clear" w:color="auto" w:fill="FFFFFF"/>
        <w:spacing w:before="0" w:beforeAutospacing="0" w:after="0" w:afterAutospacing="0"/>
        <w:ind w:left="300"/>
        <w:jc w:val="center"/>
        <w:textAlignment w:val="baseline"/>
        <w:rPr>
          <w:rFonts w:ascii="Arial" w:hAnsi="Arial" w:cs="Arial"/>
          <w:b/>
          <w:color w:val="424548"/>
          <w:sz w:val="28"/>
          <w:szCs w:val="28"/>
        </w:rPr>
      </w:pPr>
      <w:r>
        <w:rPr>
          <w:rFonts w:ascii="Arial" w:hAnsi="Arial" w:cs="Arial"/>
          <w:b/>
          <w:color w:val="424548"/>
          <w:sz w:val="28"/>
          <w:szCs w:val="28"/>
        </w:rPr>
        <w:t>Работодатель отпустит на диспансеризацию</w:t>
      </w:r>
    </w:p>
    <w:p w:rsidR="002108AC" w:rsidRDefault="002108AC" w:rsidP="002108AC">
      <w:pPr>
        <w:pStyle w:val="a6"/>
        <w:shd w:val="clear" w:color="auto" w:fill="FFFFFF"/>
        <w:spacing w:before="0" w:beforeAutospacing="0" w:after="0" w:afterAutospacing="0"/>
        <w:ind w:left="300"/>
        <w:jc w:val="both"/>
        <w:textAlignment w:val="baseline"/>
        <w:rPr>
          <w:rFonts w:ascii="Arial" w:hAnsi="Arial" w:cs="Arial"/>
          <w:color w:val="424548"/>
          <w:sz w:val="22"/>
          <w:szCs w:val="22"/>
        </w:rPr>
      </w:pPr>
    </w:p>
    <w:p w:rsidR="00F941E9" w:rsidRPr="00D062D6" w:rsidRDefault="00F941E9" w:rsidP="00F941E9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 xml:space="preserve">С 1 января 2019 года работодатели будут обязаны предоставлять сотрудникам оплачиваемый выходной день один раз в три года (а лицам старшего возраста — два выходных дня каждый год) с сохранением за ними среднего заработка и должности для прохождения диспансеризации. Соответствующие дополнения в Трудовой кодекс РФ внесены Федеральным законом </w:t>
      </w:r>
      <w:hyperlink r:id="rId5" w:tgtFrame="_blank" w:history="1">
        <w:r w:rsidRPr="00D062D6">
          <w:rPr>
            <w:rFonts w:ascii="Arial" w:hAnsi="Arial" w:cs="Arial"/>
            <w:color w:val="424548"/>
          </w:rPr>
          <w:t>от 03.10.2018 № 353-ФЗ</w:t>
        </w:r>
      </w:hyperlink>
      <w:r w:rsidRPr="00D062D6">
        <w:rPr>
          <w:rFonts w:ascii="Arial" w:hAnsi="Arial" w:cs="Arial"/>
          <w:color w:val="424548"/>
        </w:rPr>
        <w:t xml:space="preserve">. </w:t>
      </w:r>
    </w:p>
    <w:p w:rsidR="00D062D6" w:rsidRDefault="00D062D6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</w:p>
    <w:p w:rsidR="00F941E9" w:rsidRPr="00D062D6" w:rsidRDefault="00F941E9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  <w:r w:rsidRPr="000F4B8F">
        <w:rPr>
          <w:rFonts w:ascii="Arial" w:hAnsi="Arial" w:cs="Arial"/>
          <w:color w:val="424548"/>
        </w:rPr>
        <w:t xml:space="preserve">Дни освобождения от работы для прохождения диспансеризации должны будут согласовываться с работодателем в письменном виде. Узнать, подлежите ли вы диспансеризации в текущем году, можно </w:t>
      </w:r>
      <w:r w:rsidR="00D062D6" w:rsidRPr="000F4B8F">
        <w:rPr>
          <w:rFonts w:ascii="Arial" w:hAnsi="Arial" w:cs="Arial"/>
          <w:color w:val="424548"/>
        </w:rPr>
        <w:t>по номеру: 8 800 100 07 02 ил</w:t>
      </w:r>
      <w:r w:rsidR="005B037E">
        <w:rPr>
          <w:rFonts w:ascii="Arial" w:hAnsi="Arial" w:cs="Arial"/>
          <w:color w:val="424548"/>
        </w:rPr>
        <w:t xml:space="preserve">и по адресу: </w:t>
      </w:r>
      <w:proofErr w:type="spellStart"/>
      <w:r w:rsidR="005B037E">
        <w:rPr>
          <w:rFonts w:ascii="Arial" w:hAnsi="Arial" w:cs="Arial"/>
          <w:color w:val="424548"/>
        </w:rPr>
        <w:t>п.г.т</w:t>
      </w:r>
      <w:proofErr w:type="spellEnd"/>
      <w:r w:rsidR="005B037E">
        <w:rPr>
          <w:rFonts w:ascii="Arial" w:hAnsi="Arial" w:cs="Arial"/>
          <w:color w:val="424548"/>
        </w:rPr>
        <w:t>. Прогресс</w:t>
      </w:r>
      <w:r w:rsidR="00D062D6" w:rsidRPr="000F4B8F">
        <w:rPr>
          <w:rFonts w:ascii="Arial" w:hAnsi="Arial" w:cs="Arial"/>
          <w:color w:val="424548"/>
        </w:rPr>
        <w:t>,</w:t>
      </w:r>
      <w:r w:rsidR="005B037E">
        <w:rPr>
          <w:rFonts w:ascii="Arial" w:hAnsi="Arial" w:cs="Arial"/>
          <w:color w:val="424548"/>
        </w:rPr>
        <w:t xml:space="preserve"> </w:t>
      </w:r>
      <w:r w:rsidR="00587253">
        <w:rPr>
          <w:rFonts w:ascii="Arial" w:hAnsi="Arial" w:cs="Arial"/>
          <w:color w:val="424548"/>
        </w:rPr>
        <w:t>ул. Ленинградская д. 1А.</w:t>
      </w:r>
      <w:r w:rsidR="00D062D6" w:rsidRPr="000F4B8F">
        <w:rPr>
          <w:rFonts w:ascii="Arial" w:hAnsi="Arial" w:cs="Arial"/>
          <w:color w:val="424548"/>
        </w:rPr>
        <w:t xml:space="preserve">, а также на сайте </w:t>
      </w:r>
      <w:hyperlink r:id="rId6" w:history="1">
        <w:r w:rsidR="00D062D6" w:rsidRPr="000F4B8F">
          <w:rPr>
            <w:rStyle w:val="a3"/>
            <w:rFonts w:ascii="Arial" w:hAnsi="Arial" w:cs="Arial"/>
          </w:rPr>
          <w:t>www.sogaz-med.ru</w:t>
        </w:r>
      </w:hyperlink>
      <w:r w:rsidR="00D062D6" w:rsidRPr="000F4B8F">
        <w:rPr>
          <w:rFonts w:ascii="Arial" w:hAnsi="Arial" w:cs="Arial"/>
          <w:color w:val="424548"/>
        </w:rPr>
        <w:t xml:space="preserve"> </w:t>
      </w:r>
      <w:r w:rsidRPr="000F4B8F">
        <w:rPr>
          <w:rFonts w:ascii="Arial" w:hAnsi="Arial" w:cs="Arial"/>
          <w:color w:val="424548"/>
        </w:rPr>
        <w:t>в разделе «Диспансеризация», указав свой год рождения и пол. Также на сайте указан полный перечень обследований, входящи</w:t>
      </w:r>
      <w:r w:rsidR="007F441A" w:rsidRPr="000F4B8F">
        <w:rPr>
          <w:rFonts w:ascii="Arial" w:hAnsi="Arial" w:cs="Arial"/>
          <w:color w:val="424548"/>
        </w:rPr>
        <w:t>х</w:t>
      </w:r>
      <w:r w:rsidRPr="000F4B8F">
        <w:rPr>
          <w:rFonts w:ascii="Arial" w:hAnsi="Arial" w:cs="Arial"/>
          <w:color w:val="424548"/>
        </w:rPr>
        <w:t xml:space="preserve"> в диспансеризацию.</w:t>
      </w:r>
      <w:r w:rsidRPr="00D062D6">
        <w:rPr>
          <w:rFonts w:ascii="Arial" w:hAnsi="Arial" w:cs="Arial"/>
          <w:color w:val="424548"/>
        </w:rPr>
        <w:t xml:space="preserve">  </w:t>
      </w:r>
    </w:p>
    <w:p w:rsidR="00D062D6" w:rsidRDefault="00D062D6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</w:p>
    <w:p w:rsidR="00F941E9" w:rsidRPr="00D062D6" w:rsidRDefault="00F941E9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 xml:space="preserve">Для прохождения бесплатного обследования необходимо обратиться в свою поликлинику с паспортом и полисом ОМС. </w:t>
      </w:r>
      <w:proofErr w:type="gramStart"/>
      <w:r w:rsidRPr="00D062D6">
        <w:rPr>
          <w:rFonts w:ascii="Arial" w:hAnsi="Arial" w:cs="Arial"/>
          <w:color w:val="424548"/>
        </w:rPr>
        <w:t>Если сохранились результаты анализов, проведенных за последние 12 месяцев, то их также рекомендуется взять с собой.</w:t>
      </w:r>
      <w:proofErr w:type="gramEnd"/>
    </w:p>
    <w:p w:rsidR="00D062D6" w:rsidRDefault="00D062D6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</w:p>
    <w:p w:rsidR="006B0E81" w:rsidRPr="00D062D6" w:rsidRDefault="00F941E9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СОГАЗ-Мед напоминает, что диспансеризация - это целый комплекс бесплатных мероприятий, в числе которых медицинский осмотр врачами нескольких специальностей с применением современных методов обследования. Диспансеризация проводится в целях раннего выявления хронических неинфекционных заболеваний, определения группы состояния здоровья и группы диспансерного наблюдения граждан, а также в целях проведения профилактического консультирования населения. Регулярное прохождение таких осмотров позволит на ранней стадии выявить наиболее опасные заболевания, которые являются основной причиной инвалидности и смертности.</w:t>
      </w:r>
    </w:p>
    <w:p w:rsidR="00D062D6" w:rsidRDefault="00D062D6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</w:p>
    <w:p w:rsidR="00ED20B1" w:rsidRPr="00D062D6" w:rsidRDefault="006B0E81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Первый этап диспансеризации включает в себя следующие процедуры: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опрос;</w:t>
      </w:r>
      <w:r w:rsidRPr="00D062D6">
        <w:rPr>
          <w:rFonts w:ascii="Arial" w:hAnsi="Arial" w:cs="Arial"/>
          <w:color w:val="424548"/>
        </w:rPr>
        <w:br/>
        <w:t>- антропометрия (измерение роста, веса, окружности тела);</w:t>
      </w:r>
      <w:r w:rsidRPr="00D062D6">
        <w:rPr>
          <w:rFonts w:ascii="Arial" w:hAnsi="Arial" w:cs="Arial"/>
          <w:color w:val="424548"/>
        </w:rPr>
        <w:br/>
        <w:t>- измерение артериального давления;</w:t>
      </w:r>
      <w:r w:rsidRPr="00D062D6">
        <w:rPr>
          <w:rFonts w:ascii="Arial" w:hAnsi="Arial" w:cs="Arial"/>
          <w:color w:val="424548"/>
        </w:rPr>
        <w:br/>
        <w:t>- определение уровня общего холестерина в крови;</w:t>
      </w:r>
      <w:r w:rsidRPr="00D062D6">
        <w:rPr>
          <w:rFonts w:ascii="Arial" w:hAnsi="Arial" w:cs="Arial"/>
          <w:color w:val="424548"/>
        </w:rPr>
        <w:br/>
        <w:t xml:space="preserve">- определение относительного </w:t>
      </w:r>
      <w:proofErr w:type="gramStart"/>
      <w:r w:rsidRPr="00D062D6">
        <w:rPr>
          <w:rFonts w:ascii="Arial" w:hAnsi="Arial" w:cs="Arial"/>
          <w:color w:val="424548"/>
        </w:rPr>
        <w:t>сердечно-сосудистого</w:t>
      </w:r>
      <w:proofErr w:type="gramEnd"/>
      <w:r w:rsidRPr="00D062D6">
        <w:rPr>
          <w:rFonts w:ascii="Arial" w:hAnsi="Arial" w:cs="Arial"/>
          <w:color w:val="424548"/>
        </w:rPr>
        <w:t xml:space="preserve"> риска в возрасте 21 года и старше;</w:t>
      </w:r>
      <w:r w:rsidRPr="00D062D6">
        <w:rPr>
          <w:rFonts w:ascii="Arial" w:hAnsi="Arial" w:cs="Arial"/>
          <w:color w:val="424548"/>
        </w:rPr>
        <w:br/>
        <w:t>- определение абсолютного сердечно-сосудистого риска в возрасте 42 лет и старше;</w:t>
      </w:r>
      <w:r w:rsidRPr="00D062D6">
        <w:rPr>
          <w:rFonts w:ascii="Arial" w:hAnsi="Arial" w:cs="Arial"/>
          <w:color w:val="424548"/>
        </w:rPr>
        <w:br/>
        <w:t>- индивидуальное профилактическое консультирование;</w:t>
      </w:r>
      <w:r w:rsidRPr="00D062D6">
        <w:rPr>
          <w:rFonts w:ascii="Arial" w:hAnsi="Arial" w:cs="Arial"/>
          <w:color w:val="424548"/>
        </w:rPr>
        <w:br/>
        <w:t>-</w:t>
      </w:r>
      <w:r w:rsidR="00E14560">
        <w:rPr>
          <w:rFonts w:ascii="Arial" w:hAnsi="Arial" w:cs="Arial"/>
          <w:color w:val="424548"/>
        </w:rPr>
        <w:t xml:space="preserve"> </w:t>
      </w:r>
      <w:bookmarkStart w:id="0" w:name="_GoBack"/>
      <w:bookmarkEnd w:id="0"/>
      <w:r w:rsidRPr="00D062D6">
        <w:rPr>
          <w:rFonts w:ascii="Arial" w:hAnsi="Arial" w:cs="Arial"/>
          <w:color w:val="424548"/>
        </w:rPr>
        <w:t>ЭКГ  (мужчинам с 36 лет, женщинам с 45 лет);</w:t>
      </w:r>
      <w:r w:rsidRPr="00D062D6">
        <w:rPr>
          <w:rFonts w:ascii="Arial" w:hAnsi="Arial" w:cs="Arial"/>
          <w:color w:val="424548"/>
        </w:rPr>
        <w:br/>
        <w:t>- флюорография легких;</w:t>
      </w:r>
      <w:r w:rsidRPr="00D062D6">
        <w:rPr>
          <w:rFonts w:ascii="Arial" w:hAnsi="Arial" w:cs="Arial"/>
          <w:color w:val="424548"/>
        </w:rPr>
        <w:br/>
        <w:t>- исследование кала на скрытую кровь иммунохимическим методом  раз в 2 года с 49 лет до 73 лет;</w:t>
      </w:r>
      <w:r w:rsidRPr="00D062D6">
        <w:rPr>
          <w:rFonts w:ascii="Arial" w:hAnsi="Arial" w:cs="Arial"/>
          <w:color w:val="424548"/>
        </w:rPr>
        <w:br/>
        <w:t>- измерение внутриглазного давления раз в три года с 60 лет;</w:t>
      </w:r>
      <w:r w:rsidRPr="00D062D6">
        <w:rPr>
          <w:rFonts w:ascii="Arial" w:hAnsi="Arial" w:cs="Arial"/>
          <w:color w:val="424548"/>
        </w:rPr>
        <w:br/>
        <w:t>- прием врача-терапевта. 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Для женщин: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маммография в 2-х проекциях с 39 лет и до 70 лет;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lastRenderedPageBreak/>
        <w:t xml:space="preserve">- осмотр фельдшером (акушеркой), цитологическое исследование </w:t>
      </w:r>
      <w:r w:rsidR="008B790A" w:rsidRPr="00D062D6">
        <w:rPr>
          <w:rFonts w:ascii="Arial" w:hAnsi="Arial" w:cs="Arial"/>
          <w:color w:val="424548"/>
        </w:rPr>
        <w:t>женщин в возрасте от</w:t>
      </w:r>
      <w:r w:rsidRPr="00D062D6">
        <w:rPr>
          <w:rFonts w:ascii="Arial" w:hAnsi="Arial" w:cs="Arial"/>
          <w:color w:val="424548"/>
        </w:rPr>
        <w:t xml:space="preserve"> 30 до 60 лет. </w:t>
      </w:r>
      <w:r w:rsidRPr="00D062D6">
        <w:rPr>
          <w:rFonts w:ascii="Arial" w:hAnsi="Arial" w:cs="Arial"/>
          <w:color w:val="424548"/>
        </w:rPr>
        <w:br/>
        <w:t>Для мужчин:</w:t>
      </w:r>
    </w:p>
    <w:p w:rsidR="006B0E81" w:rsidRPr="00D062D6" w:rsidRDefault="006B0E81" w:rsidP="00D062D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 xml:space="preserve">- определение </w:t>
      </w:r>
      <w:proofErr w:type="gramStart"/>
      <w:r w:rsidRPr="00D062D6">
        <w:rPr>
          <w:rFonts w:ascii="Arial" w:hAnsi="Arial" w:cs="Arial"/>
          <w:color w:val="424548"/>
        </w:rPr>
        <w:t>простат-специфического</w:t>
      </w:r>
      <w:proofErr w:type="gramEnd"/>
      <w:r w:rsidRPr="00D062D6">
        <w:rPr>
          <w:rFonts w:ascii="Arial" w:hAnsi="Arial" w:cs="Arial"/>
          <w:color w:val="424548"/>
        </w:rPr>
        <w:t xml:space="preserve"> антигена (ПСА) в крови двукратно в 45 лет и 51 год.</w:t>
      </w:r>
    </w:p>
    <w:p w:rsidR="00D062D6" w:rsidRDefault="00D062D6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</w:p>
    <w:p w:rsidR="006B0E81" w:rsidRPr="00D062D6" w:rsidRDefault="006B0E81" w:rsidP="00D062D6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Второй этап диспансеризации включает (при наличии показаний):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proofErr w:type="gramStart"/>
      <w:r w:rsidRPr="00D062D6">
        <w:rPr>
          <w:rFonts w:ascii="Arial" w:hAnsi="Arial" w:cs="Arial"/>
          <w:color w:val="424548"/>
        </w:rPr>
        <w:t>- осмотр (консультацию) врачом-неврологом (при наличии впервые выявленных указаний или подозрений на ранее перенесенное острое нарушение мозгового кровообращения для граждан, не находящихся по этому поводу под диспансерным наблюдением, а также в случаях выявления по результатам анкетирования нарушений двигательной функции, когнитивных нарушений и подозрений на депрессию у граждан в возрасте 75 лет и старше, не находящихся по этому поводу под диспансерным наблюдением);</w:t>
      </w:r>
      <w:proofErr w:type="gramEnd"/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 xml:space="preserve">- дуплексное сканирование брахицефальных артерий (для мужчин один раз в 3 года с 45 до 72 лет, для женщин с 54 до 72 лет при наличии </w:t>
      </w:r>
      <w:proofErr w:type="gramStart"/>
      <w:r w:rsidRPr="00D062D6">
        <w:rPr>
          <w:rFonts w:ascii="Arial" w:hAnsi="Arial" w:cs="Arial"/>
          <w:color w:val="424548"/>
        </w:rPr>
        <w:t>комбинации трех факторов риска развития хронических неинфекционных заболеваний</w:t>
      </w:r>
      <w:proofErr w:type="gramEnd"/>
      <w:r w:rsidRPr="00D062D6">
        <w:rPr>
          <w:rFonts w:ascii="Arial" w:hAnsi="Arial" w:cs="Arial"/>
          <w:color w:val="424548"/>
        </w:rPr>
        <w:t>);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 xml:space="preserve">- осмотр (консультацию) врачом-хирургом или врачом-урологом (для мужчин в возрасте 45 лет и 51 года при повышении уровня </w:t>
      </w:r>
      <w:proofErr w:type="gramStart"/>
      <w:r w:rsidRPr="00D062D6">
        <w:rPr>
          <w:rFonts w:ascii="Arial" w:hAnsi="Arial" w:cs="Arial"/>
          <w:color w:val="424548"/>
        </w:rPr>
        <w:t>простат-специфического</w:t>
      </w:r>
      <w:proofErr w:type="gramEnd"/>
      <w:r w:rsidRPr="00D062D6">
        <w:rPr>
          <w:rFonts w:ascii="Arial" w:hAnsi="Arial" w:cs="Arial"/>
          <w:color w:val="424548"/>
        </w:rPr>
        <w:t xml:space="preserve"> антигена в крови более 1 </w:t>
      </w:r>
      <w:proofErr w:type="spellStart"/>
      <w:r w:rsidRPr="00D062D6">
        <w:rPr>
          <w:rFonts w:ascii="Arial" w:hAnsi="Arial" w:cs="Arial"/>
          <w:color w:val="424548"/>
        </w:rPr>
        <w:t>нг</w:t>
      </w:r>
      <w:proofErr w:type="spellEnd"/>
      <w:r w:rsidRPr="00D062D6">
        <w:rPr>
          <w:rFonts w:ascii="Arial" w:hAnsi="Arial" w:cs="Arial"/>
          <w:color w:val="424548"/>
        </w:rPr>
        <w:t>/мл);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осмотр (консультацию) врачом-хирургом или врачом-</w:t>
      </w:r>
      <w:proofErr w:type="spellStart"/>
      <w:r w:rsidRPr="00D062D6">
        <w:rPr>
          <w:rFonts w:ascii="Arial" w:hAnsi="Arial" w:cs="Arial"/>
          <w:color w:val="424548"/>
        </w:rPr>
        <w:t>колопроктологом</w:t>
      </w:r>
      <w:proofErr w:type="spellEnd"/>
      <w:r w:rsidRPr="00D062D6">
        <w:rPr>
          <w:rFonts w:ascii="Arial" w:hAnsi="Arial" w:cs="Arial"/>
          <w:color w:val="424548"/>
        </w:rPr>
        <w:t xml:space="preserve">, включая проведение </w:t>
      </w:r>
      <w:proofErr w:type="spellStart"/>
      <w:r w:rsidRPr="00D062D6">
        <w:rPr>
          <w:rFonts w:ascii="Arial" w:hAnsi="Arial" w:cs="Arial"/>
          <w:color w:val="424548"/>
        </w:rPr>
        <w:t>ректороманоскопии</w:t>
      </w:r>
      <w:proofErr w:type="spellEnd"/>
      <w:r w:rsidRPr="00D062D6">
        <w:rPr>
          <w:rFonts w:ascii="Arial" w:hAnsi="Arial" w:cs="Arial"/>
          <w:color w:val="424548"/>
        </w:rPr>
        <w:t xml:space="preserve"> (при положительном анализе кала на скрытую кровь, для граждан в возрасте от 49 лет и старше 1 раз в 2 года);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 xml:space="preserve">- </w:t>
      </w:r>
      <w:proofErr w:type="spellStart"/>
      <w:r w:rsidRPr="00D062D6">
        <w:rPr>
          <w:rFonts w:ascii="Arial" w:hAnsi="Arial" w:cs="Arial"/>
          <w:color w:val="424548"/>
        </w:rPr>
        <w:t>колоноскопия</w:t>
      </w:r>
      <w:proofErr w:type="spellEnd"/>
      <w:r w:rsidRPr="00D062D6">
        <w:rPr>
          <w:rFonts w:ascii="Arial" w:hAnsi="Arial" w:cs="Arial"/>
          <w:color w:val="424548"/>
        </w:rPr>
        <w:t xml:space="preserve"> с 49 лет 1 раз в 2 года (по назначению врача-хирурга или </w:t>
      </w:r>
      <w:proofErr w:type="spellStart"/>
      <w:r w:rsidRPr="00D062D6">
        <w:rPr>
          <w:rFonts w:ascii="Arial" w:hAnsi="Arial" w:cs="Arial"/>
          <w:color w:val="424548"/>
        </w:rPr>
        <w:t>колопроктолога</w:t>
      </w:r>
      <w:proofErr w:type="spellEnd"/>
      <w:r w:rsidRPr="00D062D6">
        <w:rPr>
          <w:rFonts w:ascii="Arial" w:hAnsi="Arial" w:cs="Arial"/>
          <w:color w:val="424548"/>
        </w:rPr>
        <w:t>);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спирометрия (для граждан с подозрением на хроническое бронхо-легочное заболевание по результатам анкетирования);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осмотр (консультацию) врачом-акушером-гинекологом (для женщин в возрасте от 30 до 69 лет включительно с выявленными патологическими изменениями по результатам цитологического исследования мазка с шейки матки и (или) маммографии);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осмотр (консультацию) врачом-</w:t>
      </w:r>
      <w:proofErr w:type="spellStart"/>
      <w:r w:rsidRPr="00D062D6">
        <w:rPr>
          <w:rFonts w:ascii="Arial" w:hAnsi="Arial" w:cs="Arial"/>
          <w:color w:val="424548"/>
        </w:rPr>
        <w:t>оториноларинголом</w:t>
      </w:r>
      <w:proofErr w:type="spellEnd"/>
      <w:r w:rsidRPr="00D062D6">
        <w:rPr>
          <w:rFonts w:ascii="Arial" w:hAnsi="Arial" w:cs="Arial"/>
          <w:color w:val="424548"/>
        </w:rPr>
        <w:t xml:space="preserve"> (для граждан старше 75 лет)</w:t>
      </w:r>
      <w:r w:rsidR="00165904" w:rsidRPr="00D062D6">
        <w:rPr>
          <w:rFonts w:ascii="Arial" w:hAnsi="Arial" w:cs="Arial"/>
          <w:color w:val="424548"/>
        </w:rPr>
        <w:t>;</w:t>
      </w:r>
      <w:r w:rsidRPr="00D062D6">
        <w:rPr>
          <w:rFonts w:ascii="Arial" w:hAnsi="Arial" w:cs="Arial"/>
          <w:color w:val="424548"/>
        </w:rPr>
        <w:t> 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осмотр (консультация) врачом-офтальмологом (для граждан в возрасте 60 лет и старше, имеющих повышенное внутриглазное давление</w:t>
      </w:r>
      <w:proofErr w:type="gramStart"/>
      <w:r w:rsidRPr="00D062D6">
        <w:rPr>
          <w:rFonts w:ascii="Arial" w:hAnsi="Arial" w:cs="Arial"/>
          <w:color w:val="424548"/>
        </w:rPr>
        <w:t>1</w:t>
      </w:r>
      <w:proofErr w:type="gramEnd"/>
      <w:r w:rsidRPr="00D062D6">
        <w:rPr>
          <w:rFonts w:ascii="Arial" w:hAnsi="Arial" w:cs="Arial"/>
          <w:color w:val="424548"/>
        </w:rPr>
        <w:t xml:space="preserve"> раз в 3 года и старше 75 лет, имеющих снижение остроты зрения, не поддающееся очковой коррекции);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проведение индивидуальн</w:t>
      </w:r>
      <w:r w:rsidR="00165904" w:rsidRPr="00D062D6">
        <w:rPr>
          <w:rFonts w:ascii="Arial" w:hAnsi="Arial" w:cs="Arial"/>
          <w:color w:val="424548"/>
        </w:rPr>
        <w:t xml:space="preserve">ого или группового углубленного </w:t>
      </w:r>
      <w:r w:rsidRPr="00D062D6">
        <w:rPr>
          <w:rFonts w:ascii="Arial" w:hAnsi="Arial" w:cs="Arial"/>
          <w:color w:val="424548"/>
        </w:rPr>
        <w:t>профилактического консультирования в годы проведения диспансеризации;</w:t>
      </w:r>
    </w:p>
    <w:p w:rsidR="006B0E81" w:rsidRPr="00D062D6" w:rsidRDefault="006B0E81" w:rsidP="00985966">
      <w:pPr>
        <w:pStyle w:val="a6"/>
        <w:shd w:val="clear" w:color="auto" w:fill="FFFFFF"/>
        <w:spacing w:before="0" w:beforeAutospacing="0" w:after="0" w:afterAutospacing="0"/>
        <w:ind w:left="300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- прием (осмотр) врачом-терапевтом по завершению исследований второго этапа.</w:t>
      </w:r>
    </w:p>
    <w:p w:rsidR="00ED20B1" w:rsidRPr="00D062D6" w:rsidRDefault="00ED20B1" w:rsidP="002118BF">
      <w:pPr>
        <w:pStyle w:val="a6"/>
        <w:shd w:val="clear" w:color="auto" w:fill="FFFFFF"/>
        <w:spacing w:before="0" w:beforeAutospacing="0" w:after="0" w:afterAutospacing="0"/>
        <w:ind w:left="300"/>
        <w:jc w:val="both"/>
        <w:textAlignment w:val="baseline"/>
        <w:rPr>
          <w:rFonts w:ascii="Arial" w:hAnsi="Arial" w:cs="Arial"/>
          <w:color w:val="424548"/>
        </w:rPr>
      </w:pPr>
    </w:p>
    <w:p w:rsidR="002108AC" w:rsidRPr="00D062D6" w:rsidRDefault="002108AC" w:rsidP="002108AC">
      <w:pPr>
        <w:pStyle w:val="a6"/>
        <w:shd w:val="clear" w:color="auto" w:fill="FFFFFF"/>
        <w:spacing w:before="0" w:beforeAutospacing="0" w:after="0" w:afterAutospacing="0"/>
        <w:ind w:left="300" w:firstLine="408"/>
        <w:jc w:val="both"/>
        <w:textAlignment w:val="baseline"/>
        <w:rPr>
          <w:rFonts w:ascii="Arial" w:hAnsi="Arial" w:cs="Arial"/>
          <w:color w:val="424548"/>
        </w:rPr>
      </w:pPr>
      <w:r w:rsidRPr="00D062D6">
        <w:rPr>
          <w:rFonts w:ascii="Arial" w:hAnsi="Arial" w:cs="Arial"/>
          <w:color w:val="424548"/>
        </w:rPr>
        <w:t>Работодателей обязывают выделить своим сотрудникам время для прохождения диспансеризации, теперь каждый застрахованный по ОМС может заботиться о себе и своем здоровье и быть уверенным в завтрашнем дне!</w:t>
      </w:r>
    </w:p>
    <w:p w:rsidR="00D062D6" w:rsidRDefault="00D062D6" w:rsidP="00D062D6">
      <w:pPr>
        <w:pStyle w:val="a9"/>
        <w:ind w:firstLine="426"/>
        <w:jc w:val="both"/>
        <w:rPr>
          <w:rFonts w:ascii="Arial" w:hAnsi="Arial" w:cs="Arial"/>
          <w:b/>
          <w:sz w:val="24"/>
          <w:szCs w:val="24"/>
        </w:rPr>
      </w:pPr>
    </w:p>
    <w:p w:rsidR="002118BF" w:rsidRPr="00D062D6" w:rsidRDefault="00D062D6" w:rsidP="00D062D6">
      <w:pPr>
        <w:pStyle w:val="a9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0F4B8F">
        <w:rPr>
          <w:rFonts w:ascii="Arial" w:hAnsi="Arial" w:cs="Arial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 w:rsidRPr="000F4B8F">
        <w:rPr>
          <w:rFonts w:ascii="Arial" w:hAnsi="Arial" w:cs="Arial"/>
          <w:b/>
          <w:sz w:val="24"/>
          <w:szCs w:val="24"/>
        </w:rPr>
        <w:t>контакт-центра</w:t>
      </w:r>
      <w:proofErr w:type="gramEnd"/>
      <w:r w:rsidRPr="000F4B8F">
        <w:rPr>
          <w:rFonts w:ascii="Arial" w:hAnsi="Arial" w:cs="Arial"/>
          <w:b/>
          <w:sz w:val="24"/>
          <w:szCs w:val="24"/>
        </w:rPr>
        <w:t xml:space="preserve"> 8-800-100-07-02 (звонок по России бесплатный). Подробная информация на сайте </w:t>
      </w:r>
      <w:hyperlink r:id="rId7" w:history="1">
        <w:r w:rsidRPr="000F4B8F">
          <w:rPr>
            <w:rStyle w:val="a3"/>
            <w:sz w:val="24"/>
            <w:szCs w:val="24"/>
            <w:lang w:val="en-US"/>
          </w:rPr>
          <w:t>www</w:t>
        </w:r>
        <w:r w:rsidRPr="000F4B8F">
          <w:rPr>
            <w:rStyle w:val="a3"/>
            <w:sz w:val="24"/>
            <w:szCs w:val="24"/>
          </w:rPr>
          <w:t>.</w:t>
        </w:r>
        <w:proofErr w:type="spellStart"/>
        <w:r w:rsidRPr="000F4B8F">
          <w:rPr>
            <w:rStyle w:val="a3"/>
            <w:sz w:val="24"/>
            <w:szCs w:val="24"/>
            <w:lang w:val="en-US"/>
          </w:rPr>
          <w:t>sogaz</w:t>
        </w:r>
        <w:proofErr w:type="spellEnd"/>
        <w:r w:rsidRPr="000F4B8F">
          <w:rPr>
            <w:rStyle w:val="a3"/>
            <w:sz w:val="24"/>
            <w:szCs w:val="24"/>
          </w:rPr>
          <w:t>-</w:t>
        </w:r>
        <w:r w:rsidRPr="000F4B8F">
          <w:rPr>
            <w:rStyle w:val="a3"/>
            <w:sz w:val="24"/>
            <w:szCs w:val="24"/>
            <w:lang w:val="en-US"/>
          </w:rPr>
          <w:t>med</w:t>
        </w:r>
        <w:r w:rsidRPr="000F4B8F">
          <w:rPr>
            <w:rStyle w:val="a3"/>
            <w:sz w:val="24"/>
            <w:szCs w:val="24"/>
          </w:rPr>
          <w:t>.</w:t>
        </w:r>
        <w:proofErr w:type="spellStart"/>
        <w:r w:rsidRPr="000F4B8F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0F4B8F">
        <w:rPr>
          <w:b/>
          <w:sz w:val="24"/>
          <w:szCs w:val="24"/>
        </w:rPr>
        <w:t>.</w:t>
      </w:r>
    </w:p>
    <w:sectPr w:rsidR="002118BF" w:rsidRPr="00D06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508"/>
    <w:rsid w:val="00023878"/>
    <w:rsid w:val="000E061A"/>
    <w:rsid w:val="000F4B8F"/>
    <w:rsid w:val="00165904"/>
    <w:rsid w:val="0019255E"/>
    <w:rsid w:val="001C2F5B"/>
    <w:rsid w:val="002108AC"/>
    <w:rsid w:val="002118BF"/>
    <w:rsid w:val="002654C5"/>
    <w:rsid w:val="003635B7"/>
    <w:rsid w:val="00444790"/>
    <w:rsid w:val="00514056"/>
    <w:rsid w:val="00583508"/>
    <w:rsid w:val="00587253"/>
    <w:rsid w:val="005B037E"/>
    <w:rsid w:val="006B0E81"/>
    <w:rsid w:val="007F441A"/>
    <w:rsid w:val="008B790A"/>
    <w:rsid w:val="008F2A9B"/>
    <w:rsid w:val="00985966"/>
    <w:rsid w:val="00BD1701"/>
    <w:rsid w:val="00BF6447"/>
    <w:rsid w:val="00CA43CB"/>
    <w:rsid w:val="00D062D6"/>
    <w:rsid w:val="00E14560"/>
    <w:rsid w:val="00E802BE"/>
    <w:rsid w:val="00ED20B1"/>
    <w:rsid w:val="00F941E9"/>
    <w:rsid w:val="00FB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0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255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F6447"/>
    <w:rPr>
      <w:color w:val="954F72" w:themeColor="followedHyperlink"/>
      <w:u w:val="single"/>
    </w:rPr>
  </w:style>
  <w:style w:type="character" w:styleId="a5">
    <w:name w:val="Strong"/>
    <w:basedOn w:val="a0"/>
    <w:uiPriority w:val="22"/>
    <w:qFormat/>
    <w:rsid w:val="00E802B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80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E80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1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170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062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0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255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F6447"/>
    <w:rPr>
      <w:color w:val="954F72" w:themeColor="followedHyperlink"/>
      <w:u w:val="single"/>
    </w:rPr>
  </w:style>
  <w:style w:type="character" w:styleId="a5">
    <w:name w:val="Strong"/>
    <w:basedOn w:val="a0"/>
    <w:uiPriority w:val="22"/>
    <w:qFormat/>
    <w:rsid w:val="00E802B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80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E80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1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170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062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980">
          <w:marLeft w:val="0"/>
          <w:marRight w:val="0"/>
          <w:marTop w:val="0"/>
          <w:marBottom w:val="0"/>
          <w:divBdr>
            <w:top w:val="single" w:sz="2" w:space="0" w:color="B5B5B5"/>
            <w:left w:val="single" w:sz="6" w:space="0" w:color="B5B5B5"/>
            <w:bottom w:val="single" w:sz="2" w:space="0" w:color="B5B5B5"/>
            <w:right w:val="single" w:sz="6" w:space="0" w:color="B5B5B5"/>
          </w:divBdr>
          <w:divsChild>
            <w:div w:id="6207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6073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CCCCC"/>
                  </w:divBdr>
                  <w:divsChild>
                    <w:div w:id="1422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69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41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2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717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9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02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0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gaz-med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ogaz-med.ru" TargetMode="External"/><Relationship Id="rId5" Type="http://schemas.openxmlformats.org/officeDocument/2006/relationships/hyperlink" Target="https://normativ.kontur.ru/document?moduleId=1&amp;documentId=321639&amp;promocode=09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Мельникова Тамара Валентиновна</cp:lastModifiedBy>
  <cp:revision>5</cp:revision>
  <cp:lastPrinted>2018-11-09T01:07:00Z</cp:lastPrinted>
  <dcterms:created xsi:type="dcterms:W3CDTF">2018-11-09T01:11:00Z</dcterms:created>
  <dcterms:modified xsi:type="dcterms:W3CDTF">2018-11-09T01:16:00Z</dcterms:modified>
</cp:coreProperties>
</file>